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143" w:right="11184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Standard</w:t>
      </w:r>
      <w:r>
        <w:rPr>
          <w:rFonts w:ascii="Verdana"/>
          <w:spacing w:val="-15"/>
          <w:sz w:val="16"/>
        </w:rPr>
        <w:t> </w:t>
      </w:r>
      <w:r>
        <w:rPr>
          <w:rFonts w:ascii="Verdana"/>
          <w:sz w:val="16"/>
        </w:rPr>
        <w:t>Form</w:t>
      </w:r>
      <w:r>
        <w:rPr>
          <w:rFonts w:ascii="Verdana"/>
          <w:spacing w:val="-14"/>
          <w:sz w:val="16"/>
        </w:rPr>
        <w:t> </w:t>
      </w:r>
      <w:r>
        <w:rPr>
          <w:rFonts w:ascii="Verdana"/>
          <w:sz w:val="16"/>
        </w:rPr>
        <w:t>Number:</w:t>
      </w:r>
      <w:r>
        <w:rPr>
          <w:rFonts w:ascii="Verdana"/>
          <w:spacing w:val="-14"/>
          <w:sz w:val="16"/>
        </w:rPr>
        <w:t> </w:t>
      </w:r>
      <w:r>
        <w:rPr>
          <w:rFonts w:ascii="Verdana"/>
          <w:sz w:val="16"/>
        </w:rPr>
        <w:t>SF-INFR-42 Revised on: August 11, 2004</w:t>
      </w:r>
    </w:p>
    <w:p>
      <w:pPr>
        <w:pStyle w:val="BodyText"/>
        <w:spacing w:before="196"/>
        <w:rPr>
          <w:rFonts w:ascii="Verdana"/>
          <w:i w:val="0"/>
          <w:sz w:val="18"/>
        </w:rPr>
      </w:pPr>
    </w:p>
    <w:p>
      <w:pPr>
        <w:spacing w:before="0"/>
        <w:ind w:left="86" w:right="0" w:firstLine="0"/>
        <w:jc w:val="center"/>
        <w:rPr>
          <w:rFonts w:ascii="Verdana"/>
          <w:b/>
          <w:sz w:val="18"/>
        </w:rPr>
      </w:pPr>
      <w:bookmarkStart w:name="MANPOWER UTILIZATION SCHEDULE" w:id="1"/>
      <w:bookmarkEnd w:id="1"/>
      <w:r>
        <w:rPr/>
      </w:r>
      <w:r>
        <w:rPr>
          <w:rFonts w:ascii="Verdana"/>
          <w:b/>
          <w:sz w:val="18"/>
        </w:rPr>
        <w:t>MANPOWER</w:t>
      </w:r>
      <w:r>
        <w:rPr>
          <w:rFonts w:ascii="Verdana"/>
          <w:b/>
          <w:spacing w:val="-7"/>
          <w:sz w:val="18"/>
        </w:rPr>
        <w:t> </w:t>
      </w:r>
      <w:r>
        <w:rPr>
          <w:rFonts w:ascii="Verdana"/>
          <w:b/>
          <w:sz w:val="18"/>
        </w:rPr>
        <w:t>UTILIZATION</w:t>
      </w:r>
      <w:r>
        <w:rPr>
          <w:rFonts w:ascii="Verdana"/>
          <w:b/>
          <w:spacing w:val="-6"/>
          <w:sz w:val="18"/>
        </w:rPr>
        <w:t> </w:t>
      </w:r>
      <w:r>
        <w:rPr>
          <w:rFonts w:ascii="Verdana"/>
          <w:b/>
          <w:spacing w:val="-2"/>
          <w:sz w:val="18"/>
        </w:rPr>
        <w:t>SCHEDULE</w:t>
      </w:r>
    </w:p>
    <w:p>
      <w:pPr>
        <w:pStyle w:val="BodyText"/>
        <w:spacing w:before="1" w:after="1"/>
        <w:rPr>
          <w:rFonts w:ascii="Verdana"/>
          <w:b/>
          <w:i w:val="0"/>
          <w:sz w:val="16"/>
        </w:rPr>
      </w:pPr>
    </w:p>
    <w:tbl>
      <w:tblPr>
        <w:tblW w:w="0" w:type="auto"/>
        <w:jc w:val="left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720"/>
        <w:gridCol w:w="854"/>
        <w:gridCol w:w="796"/>
        <w:gridCol w:w="764"/>
        <w:gridCol w:w="826"/>
        <w:gridCol w:w="720"/>
        <w:gridCol w:w="900"/>
        <w:gridCol w:w="914"/>
        <w:gridCol w:w="1020"/>
        <w:gridCol w:w="1140"/>
        <w:gridCol w:w="1050"/>
        <w:gridCol w:w="1290"/>
      </w:tblGrid>
      <w:tr>
        <w:trPr>
          <w:trHeight w:val="188" w:hRule="atLeast"/>
        </w:trPr>
        <w:tc>
          <w:tcPr>
            <w:tcW w:w="36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Category</w:t>
            </w:r>
          </w:p>
        </w:tc>
        <w:tc>
          <w:tcPr>
            <w:tcW w:w="10994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</w:p>
        </w:tc>
      </w:tr>
      <w:tr>
        <w:trPr>
          <w:trHeight w:val="191" w:hRule="atLeast"/>
        </w:trPr>
        <w:tc>
          <w:tcPr>
            <w:tcW w:w="36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15" w:hRule="atLeast"/>
        </w:trPr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6"/>
              </w:rPr>
            </w:pPr>
            <w:r>
              <w:rPr>
                <w:sz w:val="16"/>
              </w:rPr>
              <w:t>Contractor’s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396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Procuring</w:t>
            </w:r>
            <w:r>
              <w:rPr>
                <w:spacing w:val="-2"/>
                <w:sz w:val="16"/>
              </w:rPr>
              <w:t> Entity:</w:t>
            </w:r>
          </w:p>
        </w:tc>
        <w:tc>
          <w:tcPr>
            <w:tcW w:w="703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6"/>
              </w:rPr>
            </w:pPr>
            <w:r>
              <w:rPr>
                <w:sz w:val="16"/>
              </w:rPr>
              <w:t>Contract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</w:tr>
    </w:tbl>
    <w:p>
      <w:pPr>
        <w:pStyle w:val="BodyText"/>
        <w:spacing w:before="8"/>
        <w:rPr>
          <w:rFonts w:ascii="Verdana"/>
          <w:b/>
          <w:i w:val="0"/>
          <w:sz w:val="16"/>
        </w:rPr>
      </w:pPr>
    </w:p>
    <w:p>
      <w:pPr>
        <w:spacing w:before="0"/>
        <w:ind w:left="143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Submitted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5"/>
          <w:sz w:val="16"/>
        </w:rPr>
        <w:t>by:</w:t>
      </w: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rPr>
          <w:rFonts w:ascii="Verdana"/>
          <w:i w:val="0"/>
          <w:sz w:val="16"/>
        </w:rPr>
      </w:pPr>
    </w:p>
    <w:p>
      <w:pPr>
        <w:pStyle w:val="BodyText"/>
        <w:spacing w:before="2"/>
        <w:rPr>
          <w:rFonts w:ascii="Verdana"/>
          <w:i w:val="0"/>
          <w:sz w:val="16"/>
        </w:rPr>
      </w:pPr>
    </w:p>
    <w:p>
      <w:pPr>
        <w:tabs>
          <w:tab w:pos="7233" w:val="left" w:leader="none"/>
          <w:tab w:pos="9403" w:val="left" w:leader="none"/>
        </w:tabs>
        <w:spacing w:line="194" w:lineRule="exact" w:before="1"/>
        <w:ind w:left="143" w:right="0" w:firstLine="0"/>
        <w:jc w:val="left"/>
        <w:rPr>
          <w:rFonts w:ascii="Times New Roman"/>
          <w:sz w:val="16"/>
        </w:rPr>
      </w:pPr>
      <w:r>
        <w:rPr>
          <w:rFonts w:ascii="Verdana"/>
          <w:i/>
          <w:sz w:val="16"/>
          <w:u w:val="single"/>
        </w:rPr>
        <w:t>Name</w:t>
      </w:r>
      <w:r>
        <w:rPr>
          <w:rFonts w:ascii="Verdana"/>
          <w:i/>
          <w:spacing w:val="-3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of</w:t>
      </w:r>
      <w:r>
        <w:rPr>
          <w:rFonts w:ascii="Verdana"/>
          <w:i/>
          <w:spacing w:val="-4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the</w:t>
      </w:r>
      <w:r>
        <w:rPr>
          <w:rFonts w:ascii="Verdana"/>
          <w:i/>
          <w:spacing w:val="-3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Representative</w:t>
      </w:r>
      <w:r>
        <w:rPr>
          <w:rFonts w:ascii="Verdana"/>
          <w:i/>
          <w:spacing w:val="-3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of</w:t>
      </w:r>
      <w:r>
        <w:rPr>
          <w:rFonts w:ascii="Verdana"/>
          <w:i/>
          <w:spacing w:val="-4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the</w:t>
      </w:r>
      <w:r>
        <w:rPr>
          <w:rFonts w:ascii="Verdana"/>
          <w:i/>
          <w:spacing w:val="-2"/>
          <w:sz w:val="16"/>
          <w:u w:val="single"/>
        </w:rPr>
        <w:t> Bidder</w:t>
      </w:r>
      <w:r>
        <w:rPr>
          <w:rFonts w:ascii="Verdana"/>
          <w:i/>
          <w:sz w:val="16"/>
          <w:u w:val="single"/>
        </w:rPr>
        <w:tab/>
      </w:r>
      <w:r>
        <w:rPr>
          <w:rFonts w:ascii="Verdana"/>
          <w:sz w:val="16"/>
        </w:rPr>
        <w:t>Date: </w:t>
      </w:r>
      <w:r>
        <w:rPr>
          <w:rFonts w:ascii="Times New Roman"/>
          <w:sz w:val="16"/>
          <w:u w:val="single"/>
        </w:rPr>
        <w:tab/>
      </w:r>
    </w:p>
    <w:p>
      <w:pPr>
        <w:spacing w:before="0"/>
        <w:ind w:left="143" w:right="13147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spacing w:val="-2"/>
          <w:sz w:val="16"/>
          <w:u w:val="single"/>
        </w:rPr>
        <w:t>Position</w:t>
      </w:r>
      <w:r>
        <w:rPr>
          <w:rFonts w:ascii="Verdana"/>
          <w:i/>
          <w:spacing w:val="80"/>
          <w:sz w:val="16"/>
        </w:rPr>
        <w:t>    </w:t>
      </w:r>
      <w:r>
        <w:rPr>
          <w:rFonts w:ascii="Verdana"/>
          <w:i/>
          <w:sz w:val="16"/>
          <w:u w:val="single"/>
        </w:rPr>
        <w:t>Name</w:t>
      </w:r>
      <w:r>
        <w:rPr>
          <w:rFonts w:ascii="Verdana"/>
          <w:i/>
          <w:spacing w:val="-13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of</w:t>
      </w:r>
      <w:r>
        <w:rPr>
          <w:rFonts w:ascii="Verdana"/>
          <w:i/>
          <w:spacing w:val="-14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the</w:t>
      </w:r>
      <w:r>
        <w:rPr>
          <w:rFonts w:ascii="Verdana"/>
          <w:i/>
          <w:spacing w:val="-13"/>
          <w:sz w:val="16"/>
          <w:u w:val="single"/>
        </w:rPr>
        <w:t> </w:t>
      </w:r>
      <w:r>
        <w:rPr>
          <w:rFonts w:ascii="Verdana"/>
          <w:i/>
          <w:sz w:val="16"/>
          <w:u w:val="single"/>
        </w:rPr>
        <w:t>Bidder</w:t>
      </w:r>
    </w:p>
    <w:sectPr>
      <w:headerReference w:type="default" r:id="rId5"/>
      <w:footerReference w:type="default" r:id="rId6"/>
      <w:type w:val="continuous"/>
      <w:pgSz w:w="16840" w:h="11900" w:orient="landscape"/>
      <w:pgMar w:header="247" w:footer="669" w:top="1120" w:bottom="8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708659</wp:posOffset>
              </wp:positionH>
              <wp:positionV relativeFrom="page">
                <wp:posOffset>6991949</wp:posOffset>
              </wp:positionV>
              <wp:extent cx="8906510" cy="3136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9065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right="18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Manpower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schedule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(weekly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monthly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scheduling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skilled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unskilled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workers,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including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Manager,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Project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Engineers,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Materials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Engineers,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or Foremen) is required to be in the Technical Envelope of the Bidder.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99999pt;margin-top:550.547241pt;width:701.3pt;height:24.7pt;mso-position-horizontal-relative:page;mso-position-vertical-relative:page;z-index:-162211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right="18"/>
                    </w:pP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Manpower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schedule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(weekly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monthly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scheduling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skilled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unskilled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workers,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including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Manager,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Project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Engineers,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Materials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Engineers,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or Foremen) is required to be in the Technical Envelope of the Bidder.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708659</wp:posOffset>
              </wp:positionH>
              <wp:positionV relativeFrom="page">
                <wp:posOffset>144110</wp:posOffset>
              </wp:positionV>
              <wp:extent cx="164655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6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Name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Procuring</w:t>
                          </w:r>
                          <w:r>
                            <w:rPr>
                              <w:spacing w:val="-2"/>
                            </w:rPr>
                            <w:t> Entity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11.347265pt;width:129.65pt;height:13.2pt;mso-position-horizontal-relative:page;mso-position-vertical-relative:page;z-index:-16222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Name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Procuring</w:t>
                    </w:r>
                    <w:r>
                      <w:rPr>
                        <w:spacing w:val="-2"/>
                      </w:rPr>
                      <w:t> Entity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8360409</wp:posOffset>
              </wp:positionH>
              <wp:positionV relativeFrom="page">
                <wp:posOffset>144110</wp:posOffset>
              </wp:positionV>
              <wp:extent cx="1612900" cy="4597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1290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398" w:right="18" w:hanging="378"/>
                            <w:jc w:val="right"/>
                          </w:pPr>
                          <w:r>
                            <w:rPr/>
                            <w:t>Contract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Reference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Number Name of the Contract Location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8.299988pt;margin-top:11.347265pt;width:127pt;height:36.2pt;mso-position-horizontal-relative:page;mso-position-vertical-relative:page;z-index:-162216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398" w:right="18" w:hanging="378"/>
                      <w:jc w:val="right"/>
                    </w:pPr>
                    <w:r>
                      <w:rPr/>
                      <w:t>Contract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Reference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Number Name of the Contract Location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Contract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2026-06-11T13:15:26Z</dcterms:created>
  <dcterms:modified xsi:type="dcterms:W3CDTF">2026-06-11T13:15:26Z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2014-09-15T00:00:00Z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3.6</vt:lpwstr>
  </property>
  <property fmtid="{D5CDD505-2E9C-101B-9397-08002B2CF9AE}" pid="6" name="LastSaved">
    <vt:filetime>2014-09-15T00:00:00Z</vt:filetime>
  </property>
</Properties>
</file>